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A3" w:rsidRPr="00AB4454" w:rsidRDefault="000B73A3" w:rsidP="000B73A3">
      <w:pPr>
        <w:jc w:val="center"/>
        <w:rPr>
          <w:rFonts w:ascii="Arial" w:hAnsi="Arial" w:cs="Arial"/>
          <w:b/>
          <w:sz w:val="22"/>
          <w:szCs w:val="22"/>
        </w:rPr>
      </w:pPr>
      <w:r w:rsidRPr="00AB4454">
        <w:rPr>
          <w:rFonts w:ascii="Arial" w:hAnsi="Arial" w:cs="Arial"/>
          <w:b/>
          <w:sz w:val="22"/>
          <w:szCs w:val="22"/>
        </w:rPr>
        <w:t>Engelli Acil Yardım Çağrı Sistemi Teknik Şartnamesi</w:t>
      </w:r>
    </w:p>
    <w:p w:rsidR="000B73A3" w:rsidRPr="00AB4454" w:rsidRDefault="000B73A3" w:rsidP="000B73A3">
      <w:pPr>
        <w:rPr>
          <w:rFonts w:ascii="Arial" w:hAnsi="Arial" w:cs="Arial"/>
          <w:b/>
          <w:sz w:val="22"/>
          <w:szCs w:val="22"/>
        </w:rPr>
      </w:pPr>
    </w:p>
    <w:p w:rsidR="000B73A3" w:rsidRPr="00AB4454" w:rsidRDefault="000B73A3" w:rsidP="000B73A3">
      <w:pPr>
        <w:rPr>
          <w:rFonts w:ascii="Arial" w:hAnsi="Arial" w:cs="Arial"/>
          <w:b/>
          <w:sz w:val="22"/>
          <w:szCs w:val="22"/>
        </w:rPr>
      </w:pPr>
      <w:r w:rsidRPr="00AB4454">
        <w:rPr>
          <w:rFonts w:ascii="Arial" w:hAnsi="Arial" w:cs="Arial"/>
          <w:b/>
          <w:sz w:val="22"/>
          <w:szCs w:val="22"/>
        </w:rPr>
        <w:t>Genel;</w:t>
      </w:r>
    </w:p>
    <w:p w:rsidR="000B73A3" w:rsidRPr="00AB4454" w:rsidRDefault="000B73A3" w:rsidP="000B73A3">
      <w:pPr>
        <w:rPr>
          <w:rFonts w:ascii="Arial" w:hAnsi="Arial" w:cs="Arial"/>
          <w:b/>
          <w:sz w:val="22"/>
          <w:szCs w:val="22"/>
        </w:rPr>
      </w:pPr>
    </w:p>
    <w:p w:rsidR="000B73A3" w:rsidRPr="00AB4454" w:rsidRDefault="000B73A3" w:rsidP="000B73A3">
      <w:pPr>
        <w:ind w:firstLine="708"/>
        <w:jc w:val="both"/>
        <w:rPr>
          <w:rFonts w:ascii="Arial" w:hAnsi="Arial" w:cs="Arial"/>
          <w:sz w:val="22"/>
          <w:szCs w:val="22"/>
        </w:rPr>
      </w:pPr>
      <w:r w:rsidRPr="00AB4454">
        <w:rPr>
          <w:rFonts w:ascii="Arial" w:hAnsi="Arial" w:cs="Arial"/>
          <w:sz w:val="22"/>
          <w:szCs w:val="22"/>
        </w:rPr>
        <w:t>Sistem üretici firma veya üstlenici firma ISO 9001–2008 kalite sistem belgesine, Engelli Acil Yardım Çağrı Sistemine ait her ürünün CE Belgesine sahip olmalıdır.</w:t>
      </w:r>
    </w:p>
    <w:p w:rsidR="000B73A3" w:rsidRPr="00AB4454" w:rsidRDefault="000B73A3" w:rsidP="000B73A3">
      <w:pPr>
        <w:ind w:firstLine="708"/>
        <w:jc w:val="both"/>
        <w:rPr>
          <w:rFonts w:ascii="Arial" w:hAnsi="Arial" w:cs="Arial"/>
          <w:sz w:val="22"/>
          <w:szCs w:val="22"/>
        </w:rPr>
      </w:pPr>
      <w:r w:rsidRPr="00AB4454">
        <w:rPr>
          <w:rFonts w:ascii="Arial" w:hAnsi="Arial" w:cs="Arial"/>
          <w:sz w:val="22"/>
          <w:szCs w:val="22"/>
        </w:rPr>
        <w:t>Sistemi kuracak firma kurulum tamamlandıktan ve çalışır vaziyette teslim ettikten sonra, personeli eğitmeli ve sisteme 24 ay garanti vermelidir. Ayrıca 10 yıl süre ile yedek parça temin garantisi vereceğini yazılı olarak beyan etmelidir.</w:t>
      </w:r>
    </w:p>
    <w:p w:rsidR="000B73A3" w:rsidRPr="00AB4454" w:rsidRDefault="000B73A3" w:rsidP="000B73A3">
      <w:pPr>
        <w:ind w:firstLine="708"/>
        <w:jc w:val="both"/>
        <w:rPr>
          <w:rFonts w:ascii="Arial" w:hAnsi="Arial" w:cs="Arial"/>
          <w:sz w:val="22"/>
          <w:szCs w:val="22"/>
        </w:rPr>
      </w:pPr>
      <w:r w:rsidRPr="00AB4454">
        <w:rPr>
          <w:rFonts w:ascii="Arial" w:hAnsi="Arial" w:cs="Arial"/>
          <w:sz w:val="22"/>
          <w:szCs w:val="22"/>
        </w:rPr>
        <w:t>Firma kurulum öncesinde veya esnasında ürün demosu yapabilmelidir.</w:t>
      </w:r>
    </w:p>
    <w:p w:rsidR="000B73A3" w:rsidRPr="00AB4454" w:rsidRDefault="000B73A3" w:rsidP="000B73A3">
      <w:pPr>
        <w:ind w:firstLine="708"/>
        <w:jc w:val="both"/>
        <w:rPr>
          <w:rFonts w:ascii="Arial" w:hAnsi="Arial" w:cs="Arial"/>
          <w:b/>
          <w:sz w:val="22"/>
          <w:szCs w:val="22"/>
        </w:rPr>
      </w:pPr>
    </w:p>
    <w:p w:rsidR="000B73A3" w:rsidRPr="00AB4454" w:rsidRDefault="000B73A3" w:rsidP="000B73A3">
      <w:pPr>
        <w:jc w:val="both"/>
        <w:rPr>
          <w:rFonts w:ascii="Arial" w:hAnsi="Arial" w:cs="Arial"/>
          <w:b/>
          <w:sz w:val="22"/>
          <w:szCs w:val="22"/>
        </w:rPr>
      </w:pPr>
      <w:r w:rsidRPr="00AB4454">
        <w:rPr>
          <w:rFonts w:ascii="Arial" w:hAnsi="Arial" w:cs="Arial"/>
          <w:b/>
          <w:sz w:val="22"/>
          <w:szCs w:val="22"/>
        </w:rPr>
        <w:t>Tanım ve Amaç;</w:t>
      </w:r>
    </w:p>
    <w:p w:rsidR="000B73A3" w:rsidRPr="00AB4454" w:rsidRDefault="000B73A3" w:rsidP="000B73A3">
      <w:pPr>
        <w:jc w:val="both"/>
        <w:rPr>
          <w:rFonts w:ascii="Arial" w:hAnsi="Arial" w:cs="Arial"/>
          <w:b/>
          <w:sz w:val="22"/>
          <w:szCs w:val="22"/>
        </w:rPr>
      </w:pPr>
    </w:p>
    <w:p w:rsidR="000B73A3" w:rsidRPr="00AB4454" w:rsidRDefault="000B73A3" w:rsidP="000B73A3">
      <w:pPr>
        <w:ind w:firstLine="708"/>
        <w:jc w:val="both"/>
        <w:rPr>
          <w:rFonts w:ascii="Arial" w:hAnsi="Arial" w:cs="Arial"/>
          <w:sz w:val="22"/>
          <w:szCs w:val="22"/>
        </w:rPr>
      </w:pPr>
      <w:r w:rsidRPr="00AB4454">
        <w:rPr>
          <w:rFonts w:ascii="Arial" w:hAnsi="Arial" w:cs="Arial"/>
          <w:b/>
          <w:sz w:val="22"/>
          <w:szCs w:val="22"/>
        </w:rPr>
        <w:t>Engelli Acil Yardım Çağrı Sistemi,</w:t>
      </w:r>
      <w:r w:rsidRPr="00AB4454">
        <w:rPr>
          <w:rFonts w:ascii="Arial" w:hAnsi="Arial" w:cs="Arial"/>
          <w:sz w:val="22"/>
          <w:szCs w:val="22"/>
        </w:rPr>
        <w:t xml:space="preserve"> engelli tuvalet ve banyolarından ayrıca fiziki nedenlerle engellilerin girip çıkamayacağı binalarda hizmet veren birimlerin bina giriş bölümlerinden çağrı yapabilmesini, bu çağrıların adresinin engelli vatandaşların hizmet ihtiyaçlarını karşılamasına yönelik bir görevli Çağrı Panolarına iletilmesini ve servis performansının kayıt edilmesini ve raporlanmasını sağlayan iletişim ve otomasyon sistemidir. </w:t>
      </w:r>
    </w:p>
    <w:p w:rsidR="000B73A3" w:rsidRPr="00AB4454" w:rsidRDefault="000B73A3" w:rsidP="000B73A3">
      <w:pPr>
        <w:pStyle w:val="GvdeMetniGirintisi"/>
        <w:ind w:left="0" w:firstLine="720"/>
        <w:jc w:val="both"/>
        <w:rPr>
          <w:sz w:val="22"/>
          <w:szCs w:val="22"/>
        </w:rPr>
      </w:pPr>
      <w:r w:rsidRPr="00AB4454">
        <w:rPr>
          <w:sz w:val="22"/>
          <w:szCs w:val="22"/>
        </w:rPr>
        <w:t>Kablosuz</w:t>
      </w:r>
      <w:r w:rsidRPr="00AB4454">
        <w:rPr>
          <w:b/>
          <w:sz w:val="22"/>
          <w:szCs w:val="22"/>
        </w:rPr>
        <w:t xml:space="preserve"> </w:t>
      </w:r>
      <w:r w:rsidRPr="00AB4454">
        <w:rPr>
          <w:sz w:val="22"/>
          <w:szCs w:val="22"/>
        </w:rPr>
        <w:t xml:space="preserve">Engelli Acil Yardım Çağrı </w:t>
      </w:r>
      <w:proofErr w:type="gramStart"/>
      <w:r w:rsidRPr="00AB4454">
        <w:rPr>
          <w:sz w:val="22"/>
          <w:szCs w:val="22"/>
        </w:rPr>
        <w:t>Sistemi  Radyo</w:t>
      </w:r>
      <w:proofErr w:type="gramEnd"/>
      <w:r w:rsidRPr="00AB4454">
        <w:rPr>
          <w:sz w:val="22"/>
          <w:szCs w:val="22"/>
        </w:rPr>
        <w:t xml:space="preserve"> Frekansı teknolojisi kullanılan ve tamamen kablosuz veri iletişim prensipleriyle çalışan tek yönlü sistem olacaktır.</w:t>
      </w:r>
    </w:p>
    <w:p w:rsidR="000B73A3" w:rsidRPr="00AB4454" w:rsidRDefault="000B73A3" w:rsidP="000B73A3">
      <w:pPr>
        <w:ind w:firstLine="720"/>
        <w:jc w:val="both"/>
        <w:rPr>
          <w:rFonts w:ascii="Arial" w:hAnsi="Arial" w:cs="Arial"/>
          <w:sz w:val="22"/>
          <w:szCs w:val="22"/>
        </w:rPr>
      </w:pPr>
      <w:r w:rsidRPr="00AB4454">
        <w:rPr>
          <w:rFonts w:ascii="Arial" w:hAnsi="Arial" w:cs="Arial"/>
          <w:sz w:val="22"/>
          <w:szCs w:val="22"/>
        </w:rPr>
        <w:t>Kablosuz veri haberleşme ve network kısa mesafe erişim telsiz cihazları temel standartları ile kurma ve kullanma esasları hakkında yönetmelikleri (TGM-STK) gereği 433–434 MHZ aralığındaki alt bandı ISM bandında FSK-</w:t>
      </w:r>
      <w:proofErr w:type="gramStart"/>
      <w:r w:rsidRPr="00AB4454">
        <w:rPr>
          <w:rFonts w:ascii="Arial" w:hAnsi="Arial" w:cs="Arial"/>
          <w:sz w:val="22"/>
          <w:szCs w:val="22"/>
        </w:rPr>
        <w:t>ASK</w:t>
      </w:r>
      <w:proofErr w:type="gramEnd"/>
      <w:r w:rsidRPr="00AB4454">
        <w:rPr>
          <w:rFonts w:ascii="Arial" w:hAnsi="Arial" w:cs="Arial"/>
          <w:sz w:val="22"/>
          <w:szCs w:val="22"/>
        </w:rPr>
        <w:t xml:space="preserve"> (Frekans) modülasyonu kullanılabilen 10 mW çıkış gücüyle ve tümüyle TGM-STK’nin sağlık haberleşmesi için tahsis etmiş olduğu frekans kullanılmalıdır.</w:t>
      </w:r>
    </w:p>
    <w:p w:rsidR="000B73A3" w:rsidRPr="00AB4454" w:rsidRDefault="000B73A3" w:rsidP="000B73A3">
      <w:pPr>
        <w:ind w:firstLine="708"/>
        <w:jc w:val="both"/>
        <w:rPr>
          <w:rFonts w:ascii="Arial" w:hAnsi="Arial" w:cs="Arial"/>
          <w:sz w:val="22"/>
          <w:szCs w:val="22"/>
        </w:rPr>
      </w:pPr>
    </w:p>
    <w:p w:rsidR="000B73A3" w:rsidRPr="00AB4454" w:rsidRDefault="000B73A3" w:rsidP="000B73A3">
      <w:pPr>
        <w:jc w:val="both"/>
        <w:rPr>
          <w:rFonts w:ascii="Arial" w:hAnsi="Arial" w:cs="Arial"/>
          <w:b/>
          <w:sz w:val="22"/>
          <w:szCs w:val="22"/>
        </w:rPr>
      </w:pPr>
    </w:p>
    <w:p w:rsidR="000B73A3" w:rsidRPr="00AB4454" w:rsidRDefault="000B73A3" w:rsidP="000B73A3">
      <w:pPr>
        <w:jc w:val="both"/>
        <w:rPr>
          <w:rFonts w:ascii="Arial" w:hAnsi="Arial" w:cs="Arial"/>
          <w:b/>
          <w:sz w:val="22"/>
          <w:szCs w:val="22"/>
        </w:rPr>
      </w:pPr>
      <w:r w:rsidRPr="00AB4454">
        <w:rPr>
          <w:rFonts w:ascii="Arial" w:hAnsi="Arial" w:cs="Arial"/>
          <w:b/>
          <w:sz w:val="22"/>
          <w:szCs w:val="22"/>
        </w:rPr>
        <w:t>Özellikler;</w:t>
      </w:r>
    </w:p>
    <w:p w:rsidR="000B73A3" w:rsidRPr="00AB4454" w:rsidRDefault="000B73A3" w:rsidP="000B73A3">
      <w:pPr>
        <w:jc w:val="both"/>
        <w:rPr>
          <w:rFonts w:ascii="Arial" w:hAnsi="Arial" w:cs="Arial"/>
          <w:b/>
          <w:sz w:val="22"/>
          <w:szCs w:val="22"/>
        </w:rPr>
      </w:pPr>
    </w:p>
    <w:p w:rsidR="000B73A3" w:rsidRPr="00AB4454" w:rsidRDefault="000B73A3" w:rsidP="000B73A3">
      <w:pPr>
        <w:numPr>
          <w:ilvl w:val="0"/>
          <w:numId w:val="1"/>
        </w:numPr>
        <w:jc w:val="both"/>
        <w:rPr>
          <w:rFonts w:ascii="Arial" w:hAnsi="Arial" w:cs="Arial"/>
          <w:b/>
          <w:sz w:val="22"/>
          <w:szCs w:val="22"/>
        </w:rPr>
      </w:pPr>
      <w:r w:rsidRPr="00AB4454">
        <w:rPr>
          <w:rFonts w:ascii="Arial" w:hAnsi="Arial" w:cs="Arial"/>
          <w:b/>
          <w:sz w:val="22"/>
          <w:szCs w:val="22"/>
        </w:rPr>
        <w:t>Sesli ve Işıklı Çağrı Paneli</w:t>
      </w:r>
    </w:p>
    <w:p w:rsidR="000B73A3" w:rsidRPr="00AB4454" w:rsidRDefault="000B73A3" w:rsidP="000B73A3">
      <w:pPr>
        <w:ind w:left="360"/>
        <w:jc w:val="both"/>
        <w:rPr>
          <w:rFonts w:ascii="Arial" w:hAnsi="Arial" w:cs="Arial"/>
          <w:b/>
          <w:sz w:val="22"/>
          <w:szCs w:val="22"/>
        </w:rPr>
      </w:pPr>
    </w:p>
    <w:p w:rsidR="000B73A3" w:rsidRPr="00AB4454" w:rsidRDefault="000B73A3" w:rsidP="000B73A3">
      <w:pPr>
        <w:pStyle w:val="ListeParagraf"/>
        <w:numPr>
          <w:ilvl w:val="2"/>
          <w:numId w:val="1"/>
        </w:numPr>
        <w:tabs>
          <w:tab w:val="clear" w:pos="2160"/>
          <w:tab w:val="left" w:pos="993"/>
        </w:tabs>
        <w:ind w:left="567" w:hanging="33"/>
        <w:jc w:val="both"/>
        <w:rPr>
          <w:rFonts w:ascii="Arial" w:hAnsi="Arial" w:cs="Arial"/>
        </w:rPr>
      </w:pPr>
      <w:r w:rsidRPr="00AB4454">
        <w:rPr>
          <w:rFonts w:ascii="Arial" w:hAnsi="Arial" w:cs="Arial"/>
        </w:rPr>
        <w:t>Gösterge Paneli kasası ABS plastikten olmalıdır.</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Gösterge Paneli 200 adet tanımlanabilecek yapıda olmalı.</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 xml:space="preserve">Gösterge Paneli kat oda </w:t>
      </w:r>
      <w:proofErr w:type="spellStart"/>
      <w:r w:rsidRPr="00AB4454">
        <w:rPr>
          <w:rFonts w:ascii="Arial" w:hAnsi="Arial" w:cs="Arial"/>
        </w:rPr>
        <w:t>wc</w:t>
      </w:r>
      <w:proofErr w:type="spellEnd"/>
      <w:r w:rsidRPr="00AB4454">
        <w:rPr>
          <w:rFonts w:ascii="Arial" w:hAnsi="Arial" w:cs="Arial"/>
        </w:rPr>
        <w:t xml:space="preserve"> banyo numaralarını ve çağrı tiplerini sesli uyarabilmeli ve ışıklı göstermelidir.</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Gösterge Paneli açık olduğu sürece saat bilgisini gösterebilmeli ve Panel uzun süre kapalı kaldığında veya uzun süre fişi çekilmiş olduğunda saat bilgisinin tekrardan ayarlanması gerekmemelidir.</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 xml:space="preserve">Gösterge Panosu aynı anda en az 6 çağrıyı öncelik sırasına göre 5 haneli olarak gösterebilmelidir. Çağrılardan herhangi birinin iptali ile iptal edilen çağrı bilgisi silinmeli, öncelik sırasına göre diğer çağrı silinen satıra kaymalı ve varsa hafızada tutulan çağrılar göstergede görünmelidir. </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Gösterge Paneli üzerinde bulunan Menü tuş takımı ile tanımlamalar hiçbir düzeneğe gerek olmaksızın yapılabilmelidir, ayarlar düğmesine basıldığında panelde menüler çıkmalı ve ayarlamalar ile ilgili yazılı mesajlar görünmelidir. Yeni tanımlama veya silme yetkili hastane personeli tarafından da yapılabilir olmalıdır.</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Menü tuş takımı üzerinde bulunan bir düğme ile gelen çağrıları ekrandan silmek mümkün olmalıdır. Gösterge Panelinde birden fazla çağrı varsa çağrılar tek tek silinebilmelidir.</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Acil çağrı durumunda yapılan çağrılar Gösterge Panelinde öncelikli sırayı almalı ve saat göstergesi yerine ACİL yazısı saat göstergesinde yanıp sönmelidir.</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lastRenderedPageBreak/>
        <w:t xml:space="preserve">Gösterge Paneli çağrı anında sesli ve ışıklı uyarı yapabilmeli ve gerekli zamanlarda ses uyarısı kapatılıp açılabilmelidir. </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Çağrı sesi kısa ve uzun ses kodları ile birbirinden ayırt edilebilir olmalıdır. Normal çağrılarda çağrı sonlandırılana kadar belirli aralıklarla sesli ikaz vermelidir. Acil çağrılarda ise çağrı sonlandırılana kadar sesli ikaz aralığı sıklaşarak çalmalıdır. Sesin tamamen kısılması durumunda sadece çağrı geldiğinde ikaz vermelidir sürekliliği ise kesilecektir.</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Gösterge yapısı oda numarası, yatak numarası ve çağrı tipini gösterebilmelidir. 5 hanenin ilk 3 hanesi oda, 4.hanesi yatak ve son hane ise çağrı tipini harf olarak gösterebilmeli ve 3.haneden sonra oda ve tuvalet kabin numaralarında ayırıcı nokta bulunmalıdır.</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Gösterge yapısı rakam ve belirli harfleri gösterebilecek yapıda olmalıdır. Tuvaletten yapılan çağrılar ‘t’ harfi ile, banyodan yapılan çağrılar ‘b’ harfi ile, yapılan acil çağrılar ise ‘ACİL’ yazısı yanı sıra 5. hanede ‘A’ harfi ile gösterebilmelidir.</w:t>
      </w:r>
    </w:p>
    <w:p w:rsidR="000B73A3" w:rsidRPr="00AB4454" w:rsidRDefault="000B73A3" w:rsidP="000B73A3">
      <w:pPr>
        <w:pStyle w:val="ListeParagraf"/>
        <w:numPr>
          <w:ilvl w:val="2"/>
          <w:numId w:val="1"/>
        </w:numPr>
        <w:tabs>
          <w:tab w:val="left" w:pos="993"/>
        </w:tabs>
        <w:ind w:left="567" w:hanging="33"/>
        <w:jc w:val="both"/>
        <w:rPr>
          <w:rFonts w:ascii="Arial" w:hAnsi="Arial" w:cs="Arial"/>
        </w:rPr>
      </w:pPr>
      <w:r w:rsidRPr="00AB4454">
        <w:rPr>
          <w:rFonts w:ascii="Arial" w:hAnsi="Arial" w:cs="Arial"/>
        </w:rPr>
        <w:t xml:space="preserve">Gösterge Paneli 5V DC besleme adaptörü ile çalışmalı ve Panel üzerinde adaptör girişi </w:t>
      </w:r>
      <w:proofErr w:type="spellStart"/>
      <w:r w:rsidRPr="00AB4454">
        <w:rPr>
          <w:rFonts w:ascii="Arial" w:hAnsi="Arial" w:cs="Arial"/>
        </w:rPr>
        <w:t>power</w:t>
      </w:r>
      <w:proofErr w:type="spellEnd"/>
      <w:r w:rsidRPr="00AB4454">
        <w:rPr>
          <w:rFonts w:ascii="Arial" w:hAnsi="Arial" w:cs="Arial"/>
        </w:rPr>
        <w:t xml:space="preserve"> </w:t>
      </w:r>
      <w:proofErr w:type="spellStart"/>
      <w:r w:rsidRPr="00AB4454">
        <w:rPr>
          <w:rFonts w:ascii="Arial" w:hAnsi="Arial" w:cs="Arial"/>
        </w:rPr>
        <w:t>jack</w:t>
      </w:r>
      <w:proofErr w:type="spellEnd"/>
      <w:r w:rsidRPr="00AB4454">
        <w:rPr>
          <w:rFonts w:ascii="Arial" w:hAnsi="Arial" w:cs="Arial"/>
        </w:rPr>
        <w:t xml:space="preserve"> bulunmalıdır. Ayrıca Panel üzerinde açma kapama düğmesi de olmalıdır.</w:t>
      </w:r>
    </w:p>
    <w:p w:rsidR="000B73A3" w:rsidRPr="00AB4454" w:rsidRDefault="000B73A3" w:rsidP="000B73A3">
      <w:pPr>
        <w:numPr>
          <w:ilvl w:val="0"/>
          <w:numId w:val="2"/>
        </w:numPr>
        <w:jc w:val="both"/>
        <w:rPr>
          <w:rFonts w:ascii="Arial" w:hAnsi="Arial" w:cs="Arial"/>
          <w:b/>
          <w:sz w:val="22"/>
          <w:szCs w:val="22"/>
        </w:rPr>
      </w:pPr>
      <w:r w:rsidRPr="00AB4454">
        <w:rPr>
          <w:rFonts w:ascii="Arial" w:hAnsi="Arial" w:cs="Arial"/>
          <w:b/>
          <w:sz w:val="22"/>
          <w:szCs w:val="22"/>
        </w:rPr>
        <w:t xml:space="preserve">Kablosuz WC/Banyo İpli Çağrı Butonu </w:t>
      </w:r>
    </w:p>
    <w:p w:rsidR="000B73A3" w:rsidRPr="00AB4454" w:rsidRDefault="000B73A3" w:rsidP="000B73A3">
      <w:pPr>
        <w:ind w:left="360"/>
        <w:jc w:val="both"/>
        <w:rPr>
          <w:rFonts w:ascii="Arial" w:hAnsi="Arial" w:cs="Arial"/>
          <w:b/>
          <w:sz w:val="22"/>
          <w:szCs w:val="22"/>
        </w:rPr>
      </w:pPr>
    </w:p>
    <w:p w:rsidR="000B73A3" w:rsidRPr="00AB4454" w:rsidRDefault="000B73A3" w:rsidP="000B73A3">
      <w:pPr>
        <w:pStyle w:val="ListeParagraf"/>
        <w:numPr>
          <w:ilvl w:val="2"/>
          <w:numId w:val="3"/>
        </w:numPr>
        <w:tabs>
          <w:tab w:val="left" w:pos="851"/>
        </w:tabs>
        <w:spacing w:after="0"/>
        <w:ind w:left="567" w:firstLine="0"/>
        <w:jc w:val="both"/>
        <w:rPr>
          <w:rFonts w:ascii="Arial" w:hAnsi="Arial" w:cs="Arial"/>
        </w:rPr>
      </w:pPr>
      <w:r w:rsidRPr="00AB4454">
        <w:rPr>
          <w:rFonts w:ascii="Arial" w:hAnsi="Arial" w:cs="Arial"/>
        </w:rPr>
        <w:t xml:space="preserve">WC banyo çağrı butonu rutubetli alanlarda kullanıma uygun yapıda olmalı, nemden etkilenmemeli, çalışmada ise ipin çekilmesiyle çağrı sinyali üreterek gösterge panelinde </w:t>
      </w:r>
      <w:r w:rsidRPr="00AB4454">
        <w:rPr>
          <w:rFonts w:ascii="Arial" w:hAnsi="Arial" w:cs="Arial"/>
          <w:color w:val="000000"/>
        </w:rPr>
        <w:t>ACİL olarak</w:t>
      </w:r>
      <w:r w:rsidRPr="00AB4454">
        <w:rPr>
          <w:rFonts w:ascii="Arial" w:hAnsi="Arial" w:cs="Arial"/>
        </w:rPr>
        <w:t xml:space="preserve"> görülmeli ve panelin ses uyarısı değişmelidir.</w:t>
      </w:r>
    </w:p>
    <w:p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 xml:space="preserve">Darbelere ve çarpmalara dayanıklı ABS plastik malzemeden üretilmiş olmalı. </w:t>
      </w:r>
    </w:p>
    <w:p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 xml:space="preserve">WC/Banyo Çağrı Butonunun ip boyu 120 cm’ den az olmamalı ve ayrıca ipin uçunda ağırlık olması açısından bir parça bulunmalıdır. </w:t>
      </w:r>
    </w:p>
    <w:p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 xml:space="preserve">Hijyenik açıdan membran etiketli olmalıdır. </w:t>
      </w:r>
      <w:proofErr w:type="spellStart"/>
      <w:r w:rsidRPr="00AB4454">
        <w:rPr>
          <w:rFonts w:ascii="Arial" w:hAnsi="Arial" w:cs="Arial"/>
        </w:rPr>
        <w:t>Etkite</w:t>
      </w:r>
      <w:proofErr w:type="spellEnd"/>
      <w:r w:rsidRPr="00AB4454">
        <w:rPr>
          <w:rFonts w:ascii="Arial" w:hAnsi="Arial" w:cs="Arial"/>
        </w:rPr>
        <w:t xml:space="preserve"> üzerinde engelli yardım işareti bulunmalı.</w:t>
      </w:r>
    </w:p>
    <w:p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WC/Banyo Çağrı Butonu üzerinde ‘’</w:t>
      </w:r>
      <w:r w:rsidRPr="00AB4454">
        <w:rPr>
          <w:rFonts w:ascii="Arial" w:hAnsi="Arial" w:cs="Arial"/>
          <w:b/>
        </w:rPr>
        <w:t>ACİL DURUMDA İPİ ÇEKİNİZ</w:t>
      </w:r>
      <w:r w:rsidRPr="00AB4454">
        <w:rPr>
          <w:rFonts w:ascii="Arial" w:hAnsi="Arial" w:cs="Arial"/>
        </w:rPr>
        <w:t>.’’ İbaresi olmalıdır.</w:t>
      </w:r>
    </w:p>
    <w:p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 xml:space="preserve">WC Banyo İpli Çağrı Butonu </w:t>
      </w:r>
      <w:r w:rsidRPr="00AB4454">
        <w:rPr>
          <w:rFonts w:ascii="Arial" w:hAnsi="Arial" w:cs="Arial"/>
          <w:color w:val="000000"/>
        </w:rPr>
        <w:t>anteni PCB antenli olup devreye bütünleşik olmalıdır. Herhangi bir sarmal tel kablo vs. kullanılmamalıdır</w:t>
      </w:r>
      <w:r w:rsidRPr="00AB4454">
        <w:rPr>
          <w:rFonts w:ascii="Arial" w:hAnsi="Arial" w:cs="Arial"/>
        </w:rPr>
        <w:t>.</w:t>
      </w:r>
    </w:p>
    <w:p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Bir Butonun basılı kalması durumunda sinyal karışıklığına yol açmamalıdır. Basılı kalan buton çağrı ise sürekli çağrı göndermemelidir. Bu durumda kendisi kitlenmeli ama iptal butonu çalışmalıdır. Diğer WC/Banyo Çağrı Butonları bundan etkilenmelidir.</w:t>
      </w:r>
    </w:p>
    <w:p w:rsidR="000B73A3" w:rsidRPr="00AB4454" w:rsidRDefault="000B73A3" w:rsidP="000B73A3">
      <w:pPr>
        <w:pStyle w:val="ListeParagraf"/>
        <w:numPr>
          <w:ilvl w:val="2"/>
          <w:numId w:val="3"/>
        </w:numPr>
        <w:tabs>
          <w:tab w:val="left" w:pos="851"/>
        </w:tabs>
        <w:spacing w:after="0"/>
        <w:ind w:left="567" w:firstLine="0"/>
        <w:jc w:val="both"/>
        <w:rPr>
          <w:rFonts w:ascii="Arial" w:hAnsi="Arial" w:cs="Arial"/>
          <w:b/>
        </w:rPr>
      </w:pPr>
      <w:r w:rsidRPr="00AB4454">
        <w:rPr>
          <w:rFonts w:ascii="Arial" w:hAnsi="Arial" w:cs="Arial"/>
        </w:rPr>
        <w:t>Hemşire Çağrı Butonu pili 3 volt lityum pil ile çalışmalı temini kolay ve ekonomik olmalı en az 5 (beş) yıl kullanılmalıdır.</w:t>
      </w:r>
    </w:p>
    <w:p w:rsidR="000B73A3" w:rsidRPr="00AB4454" w:rsidRDefault="000B73A3" w:rsidP="000B73A3">
      <w:pPr>
        <w:tabs>
          <w:tab w:val="num" w:pos="1440"/>
        </w:tabs>
        <w:ind w:left="1440" w:hanging="360"/>
        <w:jc w:val="both"/>
        <w:rPr>
          <w:rFonts w:ascii="Arial" w:hAnsi="Arial" w:cs="Arial"/>
          <w:b/>
          <w:sz w:val="22"/>
          <w:szCs w:val="22"/>
        </w:rPr>
      </w:pPr>
    </w:p>
    <w:p w:rsidR="000B73A3" w:rsidRPr="00AB4454" w:rsidRDefault="000B73A3" w:rsidP="000B73A3">
      <w:pPr>
        <w:jc w:val="both"/>
        <w:rPr>
          <w:rFonts w:ascii="Arial" w:hAnsi="Arial" w:cs="Arial"/>
          <w:b/>
          <w:sz w:val="22"/>
          <w:szCs w:val="22"/>
        </w:rPr>
      </w:pPr>
      <w:r w:rsidRPr="00AB4454">
        <w:rPr>
          <w:rFonts w:ascii="Arial" w:hAnsi="Arial" w:cs="Arial"/>
          <w:b/>
          <w:sz w:val="22"/>
          <w:szCs w:val="22"/>
        </w:rPr>
        <w:t>Garanti;</w:t>
      </w:r>
    </w:p>
    <w:p w:rsidR="000B73A3" w:rsidRPr="00AB4454" w:rsidRDefault="000B73A3" w:rsidP="000B73A3">
      <w:pPr>
        <w:jc w:val="both"/>
        <w:rPr>
          <w:rFonts w:ascii="Arial" w:hAnsi="Arial" w:cs="Arial"/>
          <w:b/>
          <w:sz w:val="22"/>
          <w:szCs w:val="22"/>
        </w:rPr>
      </w:pPr>
    </w:p>
    <w:p w:rsidR="000B73A3" w:rsidRPr="00AB4454" w:rsidRDefault="000B73A3" w:rsidP="000B73A3">
      <w:pPr>
        <w:ind w:firstLine="708"/>
        <w:jc w:val="both"/>
        <w:rPr>
          <w:rFonts w:ascii="Arial" w:hAnsi="Arial" w:cs="Arial"/>
          <w:b/>
          <w:sz w:val="22"/>
          <w:szCs w:val="22"/>
        </w:rPr>
      </w:pPr>
      <w:r w:rsidRPr="00AB4454">
        <w:rPr>
          <w:rFonts w:ascii="Arial" w:hAnsi="Arial" w:cs="Arial"/>
          <w:bCs/>
          <w:sz w:val="22"/>
          <w:szCs w:val="22"/>
        </w:rPr>
        <w:t>Engelli Acil Yardım Çağrı Sistemi en az 2 (iki) yıl boyunca garanti kapsamı içinde olmalıdır. Ayrıca 10 (on) yıl süre ile yedek parça temin garantisi verilmelidir.</w:t>
      </w:r>
      <w:r w:rsidRPr="00AB4454">
        <w:rPr>
          <w:rFonts w:ascii="Arial" w:hAnsi="Arial" w:cs="Arial"/>
          <w:sz w:val="22"/>
          <w:szCs w:val="22"/>
        </w:rPr>
        <w:t xml:space="preserve"> Tamir kabul etmeyen parçalar yenileri ile değiştirilecektir. Bu süre içerisinde imalat, montaj, malzeme ve işçilik hataları ile yanlış dizayndan doğacak arızalar yüklenici firma tarafından karşılanacak ve hatalı parçalar ücretsiz olarak değiştirilecektir. Cihazların arızalı oldukları süre garanti süresine dahil edilmeyecektir. </w:t>
      </w:r>
      <w:r w:rsidRPr="00AB4454">
        <w:rPr>
          <w:rFonts w:ascii="Arial" w:hAnsi="Arial" w:cs="Arial"/>
          <w:bCs/>
          <w:sz w:val="22"/>
          <w:szCs w:val="22"/>
        </w:rPr>
        <w:t xml:space="preserve">Garanti kapsamı </w:t>
      </w:r>
      <w:proofErr w:type="spellStart"/>
      <w:r w:rsidRPr="00AB4454">
        <w:rPr>
          <w:rFonts w:ascii="Arial" w:hAnsi="Arial" w:cs="Arial"/>
          <w:bCs/>
          <w:sz w:val="22"/>
          <w:szCs w:val="22"/>
        </w:rPr>
        <w:t>içersinde</w:t>
      </w:r>
      <w:proofErr w:type="spellEnd"/>
      <w:r w:rsidRPr="00AB4454">
        <w:rPr>
          <w:rFonts w:ascii="Arial" w:hAnsi="Arial" w:cs="Arial"/>
          <w:bCs/>
          <w:sz w:val="22"/>
          <w:szCs w:val="22"/>
        </w:rPr>
        <w:t xml:space="preserve"> oluşan arızalara 24 saat içinde müdahale edilmeli ve arıza müdahaleye takiben 12 saat içinde giderilmiş olmalıdır. Garanti süresi sonunda tüm teknik destek ve parça değişimi işleri ücreti yüklenici firmaya ödenerek yaptırılacaktır. </w:t>
      </w:r>
    </w:p>
    <w:p w:rsidR="00342672" w:rsidRDefault="00342672">
      <w:bookmarkStart w:id="0" w:name="_GoBack"/>
      <w:bookmarkEnd w:id="0"/>
    </w:p>
    <w:sectPr w:rsidR="00342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135F3"/>
    <w:multiLevelType w:val="hybridMultilevel"/>
    <w:tmpl w:val="CF86BD7C"/>
    <w:lvl w:ilvl="0" w:tplc="041F0001">
      <w:start w:val="1"/>
      <w:numFmt w:val="bullet"/>
      <w:lvlText w:val=""/>
      <w:lvlJc w:val="left"/>
      <w:pPr>
        <w:tabs>
          <w:tab w:val="num" w:pos="720"/>
        </w:tabs>
        <w:ind w:left="720" w:hanging="360"/>
      </w:pPr>
      <w:rPr>
        <w:rFonts w:ascii="Symbol" w:hAnsi="Symbol" w:hint="default"/>
      </w:rPr>
    </w:lvl>
    <w:lvl w:ilvl="1" w:tplc="1BC6F6A6">
      <w:start w:val="1"/>
      <w:numFmt w:val="decimal"/>
      <w:lvlText w:val="%2."/>
      <w:lvlJc w:val="left"/>
      <w:pPr>
        <w:tabs>
          <w:tab w:val="num" w:pos="1440"/>
        </w:tabs>
        <w:ind w:left="1440" w:hanging="360"/>
      </w:pPr>
      <w:rPr>
        <w:rFonts w:ascii="Times New Roman" w:hAnsi="Times New Roman" w:cs="Times New Roman" w:hint="default"/>
        <w:b/>
        <w:sz w:val="24"/>
        <w:szCs w:val="24"/>
      </w:rPr>
    </w:lvl>
    <w:lvl w:ilvl="2" w:tplc="D16475B0">
      <w:start w:val="1"/>
      <w:numFmt w:val="decimal"/>
      <w:lvlText w:val="%3."/>
      <w:lvlJc w:val="left"/>
      <w:pPr>
        <w:tabs>
          <w:tab w:val="num" w:pos="2160"/>
        </w:tabs>
        <w:ind w:left="2160" w:hanging="360"/>
      </w:pPr>
      <w:rPr>
        <w:rFonts w:ascii="Arial" w:eastAsia="Calibri" w:hAnsi="Arial" w:cs="Arial"/>
        <w:b/>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8E4D12"/>
    <w:multiLevelType w:val="hybridMultilevel"/>
    <w:tmpl w:val="2804A680"/>
    <w:lvl w:ilvl="0" w:tplc="041F0001">
      <w:start w:val="1"/>
      <w:numFmt w:val="bullet"/>
      <w:lvlText w:val=""/>
      <w:lvlJc w:val="left"/>
      <w:pPr>
        <w:tabs>
          <w:tab w:val="num" w:pos="720"/>
        </w:tabs>
        <w:ind w:left="720" w:hanging="360"/>
      </w:pPr>
      <w:rPr>
        <w:rFonts w:ascii="Symbol" w:hAnsi="Symbol" w:hint="default"/>
      </w:rPr>
    </w:lvl>
    <w:lvl w:ilvl="1" w:tplc="1BC6F6A6">
      <w:start w:val="1"/>
      <w:numFmt w:val="decimal"/>
      <w:lvlText w:val="%2."/>
      <w:lvlJc w:val="left"/>
      <w:pPr>
        <w:tabs>
          <w:tab w:val="num" w:pos="1440"/>
        </w:tabs>
        <w:ind w:left="1440" w:hanging="360"/>
      </w:pPr>
      <w:rPr>
        <w:rFonts w:ascii="Times New Roman" w:hAnsi="Times New Roman" w:cs="Times New Roman" w:hint="default"/>
        <w:b/>
        <w:sz w:val="24"/>
        <w:szCs w:val="24"/>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7C1021"/>
    <w:multiLevelType w:val="multilevel"/>
    <w:tmpl w:val="2438EC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3."/>
      <w:lvlJc w:val="left"/>
      <w:pPr>
        <w:ind w:left="1440" w:hanging="720"/>
      </w:pPr>
      <w:rPr>
        <w:rFonts w:ascii="Arial" w:eastAsia="Calibri" w:hAnsi="Arial" w:cs="Arial"/>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3A3"/>
    <w:rsid w:val="000B73A3"/>
    <w:rsid w:val="003426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EF455-D925-4B5E-9373-9F6F37EA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B73A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0B73A3"/>
    <w:pPr>
      <w:ind w:left="360"/>
    </w:pPr>
    <w:rPr>
      <w:rFonts w:ascii="Arial" w:hAnsi="Arial" w:cs="Arial"/>
      <w:szCs w:val="28"/>
    </w:rPr>
  </w:style>
  <w:style w:type="character" w:customStyle="1" w:styleId="GvdeMetniGirintisiChar">
    <w:name w:val="Gövde Metni Girintisi Char"/>
    <w:basedOn w:val="VarsaylanParagrafYazTipi"/>
    <w:link w:val="GvdeMetniGirintisi"/>
    <w:rsid w:val="000B73A3"/>
    <w:rPr>
      <w:rFonts w:ascii="Arial" w:eastAsia="Times New Roman" w:hAnsi="Arial" w:cs="Arial"/>
      <w:sz w:val="24"/>
      <w:szCs w:val="28"/>
      <w:lang w:eastAsia="tr-TR"/>
    </w:rPr>
  </w:style>
  <w:style w:type="paragraph" w:styleId="ListeParagraf">
    <w:name w:val="List Paragraph"/>
    <w:basedOn w:val="Normal"/>
    <w:uiPriority w:val="34"/>
    <w:qFormat/>
    <w:rsid w:val="000B73A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5108</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CallSys</dc:creator>
  <cp:keywords/>
  <dc:description/>
  <cp:lastModifiedBy>CallSys</cp:lastModifiedBy>
  <cp:revision>1</cp:revision>
  <dcterms:created xsi:type="dcterms:W3CDTF">2017-05-15T15:00:00Z</dcterms:created>
  <dcterms:modified xsi:type="dcterms:W3CDTF">2017-05-15T15:00:00Z</dcterms:modified>
</cp:coreProperties>
</file>